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Dodatek k ŠVP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č. 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Název školního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ělávacího programu: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Školní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ělávací program "Kdo se učí, nezdivočí"</w:t>
      </w:r>
    </w:p>
    <w:tbl>
      <w:tblPr>
        <w:tblInd w:w="98" w:type="dxa"/>
      </w:tblPr>
      <w:tblGrid>
        <w:gridCol w:w="6345"/>
        <w:gridCol w:w="2590"/>
      </w:tblGrid>
      <w:tr>
        <w:trPr>
          <w:trHeight w:val="1" w:hRule="atLeast"/>
          <w:jc w:val="left"/>
        </w:trPr>
        <w:tc>
          <w:tcPr>
            <w:tcW w:w="89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Škola: ZŠ a MŠ Male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čov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Ředitel(ka) školy: Mgr. Alexandra Petrů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Koordinátor(ka) ŠVP: Mgr. Alexandra Petr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ů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Platnost dodatku: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od 1. 9. 2014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Dodatkem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č.2 se upravuje školní vzdělávací program ZŠ a MŠ Malečov v návaznosti na Pokusné ověřování účinnosti programu zaměřeného na změny v pohybovém a výživovém režimu žáků základních škol (Pohyb a výživa) vyhlášené MŠMT dne 26. března 2013 pod. č. j. MSMT-5488/2013-210.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Dodatek k ŠVP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č. 1 byl projednán školskou radou dne 28.8. 2014 a zapsán pod č.j. AP264/2014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</w:tabs>
              <w:spacing w:before="6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 Male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čově dne 28.8. 2014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……………………………………………………..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Mgr. Alexandr Petr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ů, ředitelka školy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razítko školy</w:t>
            </w:r>
          </w:p>
        </w:tc>
      </w:tr>
    </w:tbl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říloha k Dodatku č. 2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Koncepce podpory zdraví na ZŠ Male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čov ve školním roce 2014/2015 se změnami provedenými v obsahu a organizaci výuky a režimu žáků ve vazbě na pokusné ověřování programu Pohyb a výživa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4602"/>
        <w:gridCol w:w="4588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Pohyb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Vyu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čovací předmět Tělesná výchova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Umožnit žákům větší prostor pro pohybové aktivity alespoň v některém ročníku.</w:t>
            </w:r>
          </w:p>
        </w:tc>
      </w:tr>
      <w:tr>
        <w:trPr>
          <w:trHeight w:val="1" w:hRule="atLeast"/>
          <w:jc w:val="left"/>
        </w:trPr>
        <w:tc>
          <w:tcPr>
            <w:tcW w:w="4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40"/>
              <w:ind w:right="0" w:left="567" w:hanging="28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čník – 2 hodiny</w:t>
            </w:r>
          </w:p>
        </w:tc>
        <w:tc>
          <w:tcPr>
            <w:tcW w:w="4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hodiny TV: rozší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řit výuku o 1 hodinu týdně.</w:t>
            </w:r>
          </w:p>
        </w:tc>
      </w:tr>
      <w:tr>
        <w:trPr>
          <w:trHeight w:val="1" w:hRule="atLeast"/>
          <w:jc w:val="left"/>
        </w:trPr>
        <w:tc>
          <w:tcPr>
            <w:tcW w:w="4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="0" w:after="0" w:line="240"/>
              <w:ind w:right="0" w:left="567" w:hanging="28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čník – 2 hodiny</w:t>
            </w:r>
          </w:p>
        </w:tc>
        <w:tc>
          <w:tcPr>
            <w:tcW w:w="4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5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0" w:line="240"/>
              <w:ind w:right="0" w:left="567" w:hanging="28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čník – 2 hodiny</w:t>
            </w:r>
          </w:p>
        </w:tc>
        <w:tc>
          <w:tcPr>
            <w:tcW w:w="4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0" w:line="240"/>
              <w:ind w:right="0" w:left="567" w:hanging="28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čník – 2 hodiny</w:t>
            </w:r>
          </w:p>
        </w:tc>
        <w:tc>
          <w:tcPr>
            <w:tcW w:w="4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="0" w:after="0" w:line="240"/>
              <w:ind w:right="0" w:left="567" w:hanging="28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čník – 2 hodiny</w:t>
            </w:r>
          </w:p>
        </w:tc>
        <w:tc>
          <w:tcPr>
            <w:tcW w:w="4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V 1. 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čníku bude výuka TV probíhat podle stávajícího ŠVP místo dvou ve třech výukových hodinách týdně. Dále tato hodina bude využívána k výuce pohybové gramotnosti, práci s pyramidou pohybu, záznamovými archy a pracovními listy. 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Výuka Tv ve všech 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čnících bude  rozšířena o výuku k  pohybové gramotnosti: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1.-2. 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čník – Seznamování s pohybovou gramotností. Společná práce s pohybovou  pyramidou a záznamovými archy. Vše s pomocí učitele.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3.-5. 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čník – Žák  zná šest základních priorit v oblasti pohybu(pravidelnost, pestrost, přiměřenost, příprava, pravdivost), umí vysvětlit co tyto zásady znamenají a dokáže uvést příklady. Žák zkouší zaznamenat vlastní pohybovou aktivitu a porovnat ji s optimálním pohybovým režimem, z tohoto porovnání pak vyvodí závěr, jak by svou pohybovou aktivitu měl upravit.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Mezip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ředmětové vztahy:1. Ročník – Čj- využití 6P při výuce hlásky a písmene P, M – počítání do 6, 1.-5. ročník Prv, Př – člověk a jeho zdraví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4.ro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čník – římské číslice – VI P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čební plán se pro školní rok 2014/2015 upravuje takto:</w:t>
      </w:r>
    </w:p>
    <w:tbl>
      <w:tblPr>
        <w:tblInd w:w="60" w:type="dxa"/>
      </w:tblPr>
      <w:tblGrid>
        <w:gridCol w:w="1913"/>
        <w:gridCol w:w="2410"/>
        <w:gridCol w:w="935"/>
        <w:gridCol w:w="936"/>
        <w:gridCol w:w="935"/>
        <w:gridCol w:w="936"/>
        <w:gridCol w:w="936"/>
      </w:tblGrid>
      <w:tr>
        <w:trPr>
          <w:trHeight w:val="718" w:hRule="auto"/>
          <w:jc w:val="left"/>
        </w:trPr>
        <w:tc>
          <w:tcPr>
            <w:tcW w:w="191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12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VZD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ĚLÁVACÍ OBLAST</w:t>
            </w:r>
          </w:p>
        </w:tc>
        <w:tc>
          <w:tcPr>
            <w:tcW w:w="2410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567" w:leader="none"/>
              </w:tabs>
              <w:suppressAutoHyphen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Vyu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čovací předmět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2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 ro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čník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2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 ro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čník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2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 ro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čník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2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4. ro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čník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2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5. ro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čník</w:t>
            </w:r>
          </w:p>
        </w:tc>
      </w:tr>
      <w:tr>
        <w:trPr>
          <w:trHeight w:val="365" w:hRule="auto"/>
          <w:jc w:val="left"/>
        </w:trPr>
        <w:tc>
          <w:tcPr>
            <w:tcW w:w="1913" w:type="dxa"/>
            <w:vMerge w:val="restart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Jazyk a jazyková komunikace</w:t>
            </w:r>
          </w:p>
        </w:tc>
        <w:tc>
          <w:tcPr>
            <w:tcW w:w="2410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Český jazyk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8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201" w:hRule="auto"/>
          <w:jc w:val="left"/>
        </w:trPr>
        <w:tc>
          <w:tcPr>
            <w:tcW w:w="1913" w:type="dxa"/>
            <w:vMerge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Anglický jazyk</w:t>
            </w:r>
          </w:p>
        </w:tc>
        <w:tc>
          <w:tcPr>
            <w:tcW w:w="935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5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36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36" w:type="dxa"/>
            <w:tcBorders>
              <w:top w:val="single" w:color="000000" w:sz="4"/>
              <w:left w:val="single" w:color="000000" w:sz="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757" w:hRule="auto"/>
          <w:jc w:val="left"/>
        </w:trPr>
        <w:tc>
          <w:tcPr>
            <w:tcW w:w="191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Matematika a její aplikace</w:t>
            </w:r>
          </w:p>
        </w:tc>
        <w:tc>
          <w:tcPr>
            <w:tcW w:w="2410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Matematika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65" w:hRule="auto"/>
          <w:jc w:val="left"/>
        </w:trPr>
        <w:tc>
          <w:tcPr>
            <w:tcW w:w="191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Člověk a jeho svět</w:t>
            </w:r>
          </w:p>
        </w:tc>
        <w:tc>
          <w:tcPr>
            <w:tcW w:w="2410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Prvouka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řírodověda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Vlastiv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ěda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1007" w:hRule="auto"/>
          <w:jc w:val="left"/>
        </w:trPr>
        <w:tc>
          <w:tcPr>
            <w:tcW w:w="191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Informa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ční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 komunika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ční technologie</w:t>
            </w:r>
          </w:p>
        </w:tc>
        <w:tc>
          <w:tcPr>
            <w:tcW w:w="2410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ICT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65" w:hRule="auto"/>
          <w:jc w:val="left"/>
        </w:trPr>
        <w:tc>
          <w:tcPr>
            <w:tcW w:w="1913" w:type="dxa"/>
            <w:vMerge w:val="restart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ění a kultura</w:t>
            </w:r>
          </w:p>
        </w:tc>
        <w:tc>
          <w:tcPr>
            <w:tcW w:w="2410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Hudební výchova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8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01" w:hRule="auto"/>
          <w:jc w:val="left"/>
        </w:trPr>
        <w:tc>
          <w:tcPr>
            <w:tcW w:w="1913" w:type="dxa"/>
            <w:vMerge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Výtvarná výchova</w:t>
            </w:r>
          </w:p>
        </w:tc>
        <w:tc>
          <w:tcPr>
            <w:tcW w:w="935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36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5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4"/>
              <w:left w:val="single" w:color="000000" w:sz="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65" w:hRule="auto"/>
          <w:jc w:val="left"/>
        </w:trPr>
        <w:tc>
          <w:tcPr>
            <w:tcW w:w="191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Člověk a zdraví</w:t>
            </w:r>
          </w:p>
        </w:tc>
        <w:tc>
          <w:tcPr>
            <w:tcW w:w="2410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ělesná výchova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02" w:hRule="auto"/>
          <w:jc w:val="left"/>
        </w:trPr>
        <w:tc>
          <w:tcPr>
            <w:tcW w:w="191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cc9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Člověk a svět práce</w:t>
            </w:r>
          </w:p>
        </w:tc>
        <w:tc>
          <w:tcPr>
            <w:tcW w:w="2410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auto"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Pracovní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činnosti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93" w:hRule="auto"/>
          <w:jc w:val="left"/>
        </w:trPr>
        <w:tc>
          <w:tcPr>
            <w:tcW w:w="4323" w:type="dxa"/>
            <w:gridSpan w:val="2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ccffcc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Celková týdenní hodinová dotace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93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8"/>
            </w:tcBorders>
            <w:shd w:color="auto" w:fill="ccffcc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936" w:type="dxa"/>
            <w:tcBorders>
              <w:top w:val="single" w:color="000000" w:sz="12"/>
              <w:left w:val="single" w:color="000000" w:sz="8"/>
              <w:bottom w:val="single" w:color="000000" w:sz="4"/>
              <w:right w:val="single" w:color="000000" w:sz="12"/>
            </w:tcBorders>
            <w:shd w:color="auto" w:fill="ccffcc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</w:p>
        </w:tc>
      </w:tr>
      <w:tr>
        <w:trPr>
          <w:trHeight w:val="401" w:hRule="auto"/>
          <w:jc w:val="left"/>
        </w:trPr>
        <w:tc>
          <w:tcPr>
            <w:tcW w:w="4323" w:type="dxa"/>
            <w:gridSpan w:val="2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auto" w:fill="ccffcc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Celková dotace</w:t>
            </w:r>
          </w:p>
        </w:tc>
        <w:tc>
          <w:tcPr>
            <w:tcW w:w="4678" w:type="dxa"/>
            <w:gridSpan w:val="5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auto" w:fill="ccffcc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118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4597"/>
        <w:gridCol w:w="4593"/>
      </w:tblGrid>
      <w:tr>
        <w:trPr>
          <w:trHeight w:val="323" w:hRule="auto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1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Volitelné 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ředměty Zdravotní tělesná výchova, Taneční a pohybová výchova aj.</w:t>
            </w:r>
          </w:p>
        </w:tc>
      </w:tr>
      <w:tr>
        <w:trPr>
          <w:trHeight w:val="988" w:hRule="auto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Umožnit žákům po dohodě s rodiči aktivně působit na svalová a jiná oslabení v rámci Zdravotní tělesné výchovy. Rozšířit spektrum nabídky pohybových aktivit (PA) i v rámci dalších volitelných předmětů.</w:t>
            </w:r>
          </w:p>
        </w:tc>
      </w:tr>
      <w:tr>
        <w:trPr>
          <w:trHeight w:val="323" w:hRule="auto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930" w:hRule="auto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Zdravotní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ělesná výchova (ZdrTV) není realizována.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ěny</w:t>
            </w:r>
          </w:p>
        </w:tc>
      </w:tr>
      <w:tr>
        <w:trPr>
          <w:trHeight w:val="988" w:hRule="auto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Tane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 a pohybová výchova – není realizováno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  <w:tr>
        <w:trPr>
          <w:trHeight w:val="323" w:hRule="auto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Dramatická výchova – není realizováno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4596"/>
        <w:gridCol w:w="4594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0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Integrace pohybových aktivit a informací o pohybu do dalších vyu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čovacích předmětů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Umožnit žákům větší prostor pro pohybové aktivity i v hodinách jiných předmětů, cíleně působit na odstranění únavy a kompenzaci jednostranné zátěže žáků při výuce.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čit některé učitele, jaké cviky využívat a jak je žáky provádět.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ělovýchovné chvilky – jsou realizovány v hodinách Čj, Aj, M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řadit cvičení v hodině do některého předmětu alespoň 1x denně v každém ročníku. Využívat cvičení vždy, když je na žácích patrná únava. Poučit všechny učitele o vhodných cvičeních.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Terénní výuka – je realizována v Prvouce,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řírodovědě a Vlastivědě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Výuka v pohybu – je realizováno v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Čj, M, Prv, Př, Vl 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ěny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čení o pohybu – realizuje se formou informací o významu pohybu v Prvouce, Přírodovědě a Tělesné výchově.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členit do Prvouky v 1. a 2. ročníku seznámení se zásdami 6P v oblasti pohybu a výživy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členit do Prvouky a Přírodovědy ve 3. až 5. ročník týdenní sledování a vyhodnocení pohybových aktivit (PA) žáků samotnými žáky v průběhu celého dne (podzim – jaro).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řehled vytipovaných vyučovacích předmětů a témat, v nichž by se výuka v pohybu a poučení o pohybu realizovat: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Prvouka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1.-3.ro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 - Místo, kde žijeme – terénní výuka – práce s plánem, mapou, významné a orienta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ční body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- Lidé kolem nás –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čení o pohybu – práce fyzická a duševní, volný čas, zaměstnání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  <w:tab/>
        <w:t xml:space="preserve">- Lidé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čas – poučení o pohybu – denní režim, organizace vlastního času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</w:t>
        <w:tab/>
        <w:t xml:space="preserve">- Rozmanitost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řírody – terénní výuka – poznávání přírody v terénu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Člověk a jeho zdraví – poučení o pohybu – péče o zdraví, životospráva, lidské tělo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- terénní výuka – 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čná místa pro hru, dopravní značky, základní </w:t>
        <w:tab/>
        <w:tab/>
        <w:tab/>
        <w:tab/>
        <w:tab/>
        <w:tab/>
        <w:t xml:space="preserve">pravidla silničního provozu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řírodověda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4.-5.ro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 Rozmanitost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řírody – terénní výuka, výuka v pohybu – neživá příroda, fauna a flóra, vesmír </w:t>
        <w:tab/>
        <w:tab/>
        <w:tab/>
        <w:tab/>
        <w:t xml:space="preserve">a země, životní podmínky, rovnováha v přírodě, rizika v přírodě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Člověk a jeho zdraví – poučení o pohybu – lidské tělo, životní potřeby, denní režim, péče o </w:t>
        <w:tab/>
        <w:tab/>
        <w:tab/>
        <w:tab/>
        <w:t xml:space="preserve">zdraví, pohybový režim, psychohygiena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Vlastiv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ěda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4.-5.ro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Místo, kde žijeme – terénní výuka – práce s mapou, kompasem,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čování světových stran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      - výuka v pohybu – naše vlast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Lidé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čas – terénní výuka, výuka v pohybu – regionální památky, báje, mýty a pověsti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Český jazyk, Anglický jazyk, Matematika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1.-5.ro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řazování prvků učení v pohybu průběžně do různých témat jednotlivých předmětů – hry, </w:t>
        <w:tab/>
        <w:t xml:space="preserve">soutěže, pohybové aktivity v rámci výuky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čtení a literatura – poučení o pohybu – zařazení textů s tematikou pohybu a jeho vlivu na </w:t>
        <w:tab/>
        <w:tab/>
        <w:tab/>
        <w:tab/>
        <w:tab/>
        <w:tab/>
        <w:t xml:space="preserve">zdraví člověka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ělesná výchova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1.-5.ro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čení o pohybu – pohybový režim, délka a intenzita pohybu, psychohygiena, činnosti </w:t>
        <w:tab/>
        <w:t xml:space="preserve">ovlivňující zdraví</w:t>
      </w:r>
    </w:p>
    <w:tbl>
      <w:tblPr>
        <w:tblInd w:w="98" w:type="dxa"/>
      </w:tblPr>
      <w:tblGrid>
        <w:gridCol w:w="4595"/>
        <w:gridCol w:w="4595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8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Pohybové aktivity v režimu žák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ů ve škole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Nabídnout žákům víc pohybových aktivit. Vytvořit prostor pro spolupráci s rodiči. Navázat spolupráci s Českou unií sportu.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čení před vyučováním – nerealizuje se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 rámci ranní družiny se bude realizovat cvi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čení před vyučováním – pozdrav slunci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Pohybové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řestávky 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čit přestávku po 2. hodině pro svačinu a pohybové posunout po 1. a 3. hodině.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Zájmové kroužky zam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ěřené na PA – Tanečně pohybový kroužek pro žáky 1.-4. ročníku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Pohybový kroužek pro žáky 1. - 5.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čníku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Týden zdraví a Sportovní den – nerealizuje se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čit týden v měsíci dubnu jako týden zdraví – zaměřit pozornost ve všech vyučovacích předmětech na zdraví člověka a zdravý životní styl. Uspořádat soutěže a odpolední aktivity pro rodiče s dětmi. Zapojit do přípravy a účasti rodiče.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Sportovní den 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Školní sportovní klub – nemáme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Škola v 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řírodě – pro žáky všech ročníků.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Pohybový kroužek</w:t>
      </w:r>
    </w:p>
    <w:tbl>
      <w:tblPr>
        <w:tblInd w:w="98" w:type="dxa"/>
      </w:tblPr>
      <w:tblGrid>
        <w:gridCol w:w="4597"/>
        <w:gridCol w:w="4593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0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Materiální a prostorové podmínky pro pohybové aktivity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Umožnit lepší využití prostorů chodem pro PA o přestávkách.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 sou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časnosti má škola k dispozici: sál kulturního domu, obecní hřiště, příjezdová cesta, školní pozemek, pingpongový stůl v šatně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Upravit chodbu  a vestibul pro pohybové hry.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Upravit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část školního pozemku u zadních dveří školy, pro pohybové hry venku.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Volný prostor ve vestibulu pro cvi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čení s obručemi, švihadly, chůdami. V chodbě – čáry, vlnovky, skákací panák z kobercové pásky či izolepy na zemi, domečky a značky, žíněnka. Ve vestibulu z barevných lepicích pásek obrys ČR a linie řek.</w:t>
      </w:r>
    </w:p>
    <w:tbl>
      <w:tblPr>
        <w:tblInd w:w="98" w:type="dxa"/>
      </w:tblPr>
      <w:tblGrid>
        <w:gridCol w:w="4597"/>
        <w:gridCol w:w="4593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2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Propagace a informace o pohybových aktivitách, motivace v dané oblasti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Motivovat žáky, jejich rodiče i učitele pro větší podporu pohybových aktivit.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čit učitele a rodiče žáků o významu pohybu pro žáky, o jejich pohybových potřebách, o způsobech aktivní spolupráce se školou atd.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WWW stránky školy – fotografie, info o sout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ěžích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řadit základní informace o POP PaV; zařadit informace pro rodiče o významu pohybu pro žáky 1. stupně; náměty pro pohybové aktivity ve škole a mimo školu.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Nást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ěnky na chodbách a ve třídách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Využívat cílen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 a pravidelně k motivaci žáků.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Školní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časopis – nevydáváme 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Školní rozhlas a televize – nemáme 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Setkávání s rodi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 (besedy)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Uspo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řádat tematické besedy (ve spol. s lektorem POP PaV).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Pedagogické rady (vzd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ělávání učitelů)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řadit tematické informace k POP PaV.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Sdílení zkušeností dobrých nám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ětů s ostatními školami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Rozvíjet podle možností a zájmu jiných škol.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řispět do databáze námětů PA na www POP PaV.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Využít model 6 P (VIP) pro motivaci k pohybu.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Pedagogické rady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čtvrtletně - tématické informace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Besedy s rodi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či - září, únor - besedy s rodiči a  lektorem POP PaV - informování rodičů o PaV, sdílení zkušeností, možnost konzultace s lektorem, ...</w:t>
      </w:r>
    </w:p>
    <w:tbl>
      <w:tblPr>
        <w:tblInd w:w="98" w:type="dxa"/>
      </w:tblPr>
      <w:tblGrid>
        <w:gridCol w:w="4596"/>
        <w:gridCol w:w="4594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3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Hodnocení oblasti pohybu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Objektivně zhodnotit, co ze zamýšlených změn se daří, co se nedaří a proč.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Výro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 zpráva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členit i kritéria související s podporou PA.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ůběžné hodnocení na pedagogických radách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Konzultovat s lektorem POP PaV.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Záznamy z POP PaV – deníky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čitelů, vedoucích družin, vedoucích jídelen – zprávy vedení školy (ve spol. s lektorem POP PaV)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Forma výstup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ů: obsahová analýza deníků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Četnost: měsíčně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4597"/>
        <w:gridCol w:w="4593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Výživa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5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členění problematiky výživy do výuky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Obohatit poznatky a dovednosti v oblasti výživy v návaznosti na Edukační program POP PaV.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2"/>
              </w:numPr>
              <w:spacing w:before="0" w:after="0" w:line="240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čník - Prvouka - péče o zdraví - zdravé svačiny, zdravé zuby</w:t>
            </w:r>
          </w:p>
          <w:p>
            <w:pPr>
              <w:numPr>
                <w:ilvl w:val="0"/>
                <w:numId w:val="232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čník – Prvouka - péče o zdraví - správná životospráva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členit do Prvouky v 1. a 2. ročníku seznámení se zásdami 6P v oblasti pohybu a výživy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Doplnit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ěkteré učivo a dovednosti ve vazbě na EP POP PaV.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5"/>
              </w:numPr>
              <w:spacing w:before="0" w:after="0" w:line="240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čník - Přírodověda - zdravý životní styl - správná výživa, výběr a způsob uchování potravin, skladba stravy, pitný režim, denní režim - plánování času</w:t>
            </w:r>
          </w:p>
          <w:p>
            <w:pPr>
              <w:numPr>
                <w:ilvl w:val="0"/>
                <w:numId w:val="235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čník – Přírodověda - péče o zdraví - denní režim, pitný režim, zdravá strava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Doplnit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ěkteré učivo a dovednosti ve vazbě na EP POP PaV.</w:t>
            </w:r>
          </w:p>
        </w:tc>
      </w:tr>
      <w:tr>
        <w:trPr>
          <w:trHeight w:val="1" w:hRule="atLeast"/>
          <w:jc w:val="left"/>
        </w:trPr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8"/>
              </w:numPr>
              <w:spacing w:before="0" w:after="0" w:line="240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a 5. 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čník - Pracovní činnosti - příprava jednoduchých pokrmů</w:t>
            </w:r>
          </w:p>
        </w:tc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Doplnit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ěkteré učivo a dovednosti ve vazbě na EP POP PaV.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Konkrétní zm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ěny v předmětech  Prvouka, Přírodověda a Pracovních činností v oblasti výživy a stravování.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PRVOUKA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ělávací období (1.-3.roč.)</w:t>
      </w:r>
    </w:p>
    <w:tbl>
      <w:tblPr/>
      <w:tblGrid>
        <w:gridCol w:w="959"/>
        <w:gridCol w:w="3685"/>
        <w:gridCol w:w="3119"/>
        <w:gridCol w:w="1449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čník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Výstup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čivo 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Poznámky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ví, kolikrát denn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 má jíst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řiřadí časový údaj k době jídla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doporu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čení pro konzumaci ovoce a zeleniny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Pravidelný denní režim – 5 jídel – ke každému kousek ovoce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 zeleniny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Chápe, že správná výživa je pestrá, složená ze všech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částí pyramidy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Popíše Pyramidu výživy pro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ěti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velikost porcí a umí je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řiřadit k potravinám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Pestrost ve výživ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ě, Pyramida výživy pro děti – co vyjadřuje, potravinové skupiny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Vyjmenuje 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ůzné druhy ovoce a zeleniny dle barev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Ovoce a zelenina – 5  porcí, ovoce a zelenina v barv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 duhy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ví, že nejvhodn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ějším nápojem je pitná voda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Rozliší nápoje, které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ěti pít nesmí, které jsou vhodné jen v malém množství a které jsou pro děti velmi vhodné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Voda – základ pitného režimu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základní hygienická pravidla v souvislosti s 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řípravou a konzumací jídla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Základní hygiena – mytí rukou, omývání ovoce a zeleniny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Ví,  po kolika hodinách by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ěla jídla po sobě následovat, vysvětlí, proč lidskému organismu neprospívá hladovění ani neustálé pojídání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Pravidelný denní režim – 5 jídel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časové rozložení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řadí základní potraviny do potravinových skupin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Rozliší potraviny rostlinného a živo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čišného původu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Pestrost ve výživ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ě, pyramida výživy pro děti, přiřazování potravin do potravinových skupin, počet a velikost porcí, skladba snídaně a školní svačiny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Posoudí zdravotní nezávadnost potravin, ví, jak nakládat se zkaženými potravinami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 kde a jak se základní potraviny skladují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Umí pracovat se základními údaji na obalu výrobku (datum spot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řeby)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Skladování potravin, datum spot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řeby, nezávadnost, dodržování hygieny při přípravě i konzumaci pokrmů a nápojů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posoudí reklamu a zhodnotí její obsah i to co reklama nabízí, nabízený výrobek porovná s potravinami a nápoji z Pyramidy výživy pro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ěti a s potravinami ze zákeřných kostek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Ví, které potraviny jsou velmi slané, sladké nebo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říliš tučné a patří do tzv. zákeřných kostek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Reklama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Potraviny z tzv. záke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řných kostek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doporu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čení k pitnému režimu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Ví, které nápoje pat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ří do tzv. zákeřných kostek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Pitný režim – voda a vhodné nápoje, doporu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čené množství tekutin, význam vody pro zdraví, potraviny s obsahem vody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Chápe význam pravidelného výživového režimu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Posoudí sv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ůj osobní stravovací režim a navrhne změny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Navrhne vhodný denní výživový režim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řiřadí hlavní výživový význam k jednotlivým patrům pyramidy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Pravidelný denní režim – 5 jídel,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časové rozložení, intervaly mezi jídly, pojídání a hladovění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Vysv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ětlí význam pestré stravy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Posoudí svojí stravu dle pestrosti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Pomocí Pyramidy výživy pro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ěti navrhne a zhodnotí složení jednotlivých denních jídel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Pestrost ve výživ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 – Pyramida výživy pro děti, význam potravinových skupin, skladba jednotlivých denních jídel, původ potravin (místní, dovozové)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Rozezná u ovoce a zeleniny zda se jedná o sezónní a tuzemské druhy nebo dovozové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Ovoce a zelenina – 5 porcí – sezónní druhy, tuzemské a dovozové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Posoudí, zda ve strav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 není nadbytek potravin ze zákeřných kostek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Ví, v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čem spočívá nebezpečí vysokého příjmu potravin z tzv. zákeřných kostek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řiměřenost – nápoje a potraviny ze zákeřných kostek, co mohou způsobovat, reklama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Ví, které potraviny mohou být v syrovém stavu nebezpe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čné jako zdroj nákazy a které nikdy syrové nekonzumujeme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Skladování potravin a nápoj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ů, datum spotřeby, nezávadnost, hygiena, potraviny, které mohou být zdrojem nákazy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Znázorní doporu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čené množství nápojů pro sebe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Ví, co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ůže v dětském těle způsobit nedostatek tekutin a kdy je třeba příjem tekutin zvýšit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Pitný režim –  doporu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čené množství tekutin nedostatek tekutin, kdy zvýšit příjem tekutin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ŘÍRODOVĚDA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ělávací období (4.-5.roč.)</w:t>
      </w:r>
    </w:p>
    <w:tbl>
      <w:tblPr/>
      <w:tblGrid>
        <w:gridCol w:w="959"/>
        <w:gridCol w:w="3647"/>
        <w:gridCol w:w="3157"/>
        <w:gridCol w:w="1449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čník</w:t>
            </w: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Výstup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čivo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Poznámka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4.-5.</w:t>
            </w: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vysv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ětlí význam pravidelného denního režimu z hlediska lidského metabolismu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vhodnou délku interval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 mezi jídly a dokáže vysvětlit, proč lidskému tělu neprospívá hladovění a neustálé pojídání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Posoudí výživový režim a navrhne 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ěny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výživová doporu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čení ke konzumaci ovoce a zeleniny, mléka a mléčných výrobků, ryb a luštěnin 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Pravidelný denní režim, metabolizmus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člověka, význam pravidelné konzumace ovoce a zeleniny, mléka, ryb a luštěnin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Chápe, že správná výživa je pestrá, složená ze všech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částí Pyramidy výživy pro děti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Vysv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ětlí význam pestré stravy v souvislostech se zdroji živin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řesně popíše Pyramidu výživy pro děti včetně doporučených porcí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velikost porcí a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řiřadí je k jednotlivým potravinám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řadí jednotlivé potraviny a pokrmy do potravinových skupin v rámci Pyramidy výživy pro děti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Pomocí Pyramidy výživy pro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ěti zhodnotí a navrhne denní stravu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Pestrost ve výživ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 – Pyramida výživy pro děti, význam potravinových skupin, skladba jednotlivých denních jídel, význam potravinových skupin z hlediska obsahu živin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Ovoce a zelenina – 5 porcí, význam ve výživ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ě, druhová rozmanitost, vhodná příprava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Posoudí, zda ve strav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 není nadbytek potravin z tzv. zákeřných kostek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Vysv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ětlí, v čem spočívá nebezpečí vysokého příjmu takových potravin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Vysv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ětlí rovnováhu mezi příjmem a výdejem energie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řiměřenost – nápoje a potraviny z tzv. zákeřných kostek a jejich vliv na zdraví člověka, příjem a výdej energie, přiměřená tělesná hmotnost, zdraví zubů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hygienická pravidla v souvislosti s 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řípravou i konzumací stravy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Posoudí zdravotní nezávadnost potravin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Ví, které potraviny mohou být v syrovém stavu nebezpe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čné jako zdroj nákazy a které nikdy syrové nekonzumujeme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Hygienická pravidla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 zacházení s potravinami a nápoji – výběr a nákup, skladování, trvanlivost, nezávadnost, potraviny jako možné zdroje nákazy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význam jednotlivých potravinových skupin Pyramidy výživy pro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ěti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Ví, jaké složky výživy jsou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ůležité pro člověka, a k jednotlivým živinám uvede příklady potravinových zdrojů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Vysv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ětlí doporučení při užívání doplňků  stravy (rizika multivitaminových preparátů)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Objasní údaje na obalu výrobku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Posoudí reklamu a zhodnotí její obsah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Význam potravinových skupin Pyramidy výživy pro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ěti, složky výživy, živiny – sacharidy, bílkoviny, tuky, vitamíny, minerální látky a jejich působení v lidském těle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Reklama a výživová doporu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čení 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Zná doporu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čení k pitnému režimu a navrhne vhodný pitný režim s ohledem na roční období, pohybovou aktivitu a složení stravy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Vysv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ětlí význam vody pro organizmus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Ví, jak rozpoznat nedostatek tekutin a kdy je pot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řeba příjem tekutin zvýšit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Navrhne kritéria pro hodnocení vhodnosti nápoje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Pitný režim – voda a jejá význam v lidském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ěle, rovnováha v příjmu a výdeji tekutin, vhodné nápoje a jejich příprava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PRACOVNÍ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ČINNOSTI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ělávací období (1.-3.roč.)</w:t>
      </w:r>
    </w:p>
    <w:tbl>
      <w:tblPr/>
      <w:tblGrid>
        <w:gridCol w:w="959"/>
        <w:gridCol w:w="3647"/>
        <w:gridCol w:w="3157"/>
        <w:gridCol w:w="1449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čník</w:t>
            </w: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Výstup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čivo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poznámka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1.- 3.</w:t>
            </w: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ví, jak se chovat u stolu, a že u jídla by se nem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ělo zbytečně spěchat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Stolování – prost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řený stůl, plnohodnotné jídlo, chování u stolu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1.-3.</w:t>
            </w: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si zvládne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řipravit jednoduchou plnohodnotnou svačinu s pomocí Výživové pyramidy a správně odměří porce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říprava svačiny – varianty, hygiena, přenos a uchovávání, doba svačiny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ělávací období (4.-5.roč.)</w:t>
      </w:r>
    </w:p>
    <w:tbl>
      <w:tblPr/>
      <w:tblGrid>
        <w:gridCol w:w="959"/>
        <w:gridCol w:w="3647"/>
        <w:gridCol w:w="3157"/>
        <w:gridCol w:w="1449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čník</w:t>
            </w: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Výstup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čivo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poznámka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4.-5.</w:t>
            </w:r>
          </w:p>
        </w:tc>
        <w:tc>
          <w:tcPr>
            <w:tcW w:w="3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Ví kde a jak se skladují jednotlivé potraviny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zvládne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řipravit jednoduchý pokrm podle zásad 6P složený ze všech pater Výživové pyramidy pro děti a správně odměří porce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Posoudí vhodnost technologické úpravy pokrm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 ze zdravotního hlediska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řipraví několik druhů vhodných nápojů</w:t>
            </w:r>
          </w:p>
        </w:tc>
        <w:tc>
          <w:tcPr>
            <w:tcW w:w="3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Technologická úprava pokrm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říprava jednoduchých pokrmů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říprava nápojů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4592"/>
        <w:gridCol w:w="4598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0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Výživové aktivity v režimu žák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ů ve škole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Vytvořit lepší podmínky pro pravidelný výživový a pitný režim žáků. Zlepšit nástroje pro pravidelné sledování výživového a pitného režimu.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Sledování žák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ů, zda snídají nebo ne – nesleduje se.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Žáci mají umožn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ěno snídat v raní družině.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Sledovat a ve spolupráci s rodi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 vyhodnocovat, zda žáci pravidelně snídají (co snídají)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ěny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Sva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činové přestávky po 2. vyučovací hodině.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říprava svačin ve spolupráci s jídelnou – nerealizuje se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Zjistit zájem rodi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čů. Zmapovat náklady. Na základě zájmu začít připravovat svačiny ve ŠJ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Délka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řestávky mezi svačinou a obědem –  odpovídá potřebám žáků.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Kvalita ob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ěda – připravován podle zásad spotřebního koše.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 mají možnost se vyjádřit se na setkání s rodiči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Vyhodnocovat napl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ňování spotřebního koše (ve spolupráci s lektorkou POP PaV). Projednávat pravidelně (1x za pololetí) s rodiči názory na složení jídelního lístku.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Informace o jídelním lístku - pouze na nást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ěnce pro daný týden.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Vyv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ěšovat jídelní lístek i na webové stránky.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Pitný režim – žáci nosí vlastní nápoje, škola nabízí k ob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ědu slazený a neslazený čaj, 1x týdně ochucené mléko.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Nabízet žák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ům více možnost pít vodu. Obstarat samoobslužné barely na vodu. Zatraktivnit vodu bylinkami či citrusy.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4593"/>
        <w:gridCol w:w="4597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4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Zájmové aktivity v oblasti výživy a pitného režimu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Vytvořit širší spektrum možností pro žáky ověřovat si vědomosti a dovednosti z oblasti výživy a stolování při praktických činnostech.</w:t>
            </w:r>
          </w:p>
        </w:tc>
      </w:tr>
      <w:tr>
        <w:trPr>
          <w:trHeight w:val="1" w:hRule="atLeast"/>
          <w:jc w:val="left"/>
        </w:trPr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Výuka va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ření v rámci Pč a Aj</w:t>
            </w:r>
          </w:p>
        </w:tc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Nabídnout zájmové aktivity (i nepravidelné) pro žáky a rodi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 nižších ročníků se zaměřením na přípravu zdravých pokrmů.</w:t>
            </w:r>
          </w:p>
        </w:tc>
      </w:tr>
      <w:tr>
        <w:trPr>
          <w:trHeight w:val="1" w:hRule="atLeast"/>
          <w:jc w:val="left"/>
        </w:trPr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Týden zdraví –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řazují se informace o jídlech jiných zemí s ukázkami stravy těchto zemí</w:t>
            </w:r>
          </w:p>
        </w:tc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řadit i aktivitu zaměřenou na zdravou výživu a především na zdravé nápoje.</w:t>
            </w:r>
          </w:p>
        </w:tc>
      </w:tr>
      <w:tr>
        <w:trPr>
          <w:trHeight w:val="1" w:hRule="atLeast"/>
          <w:jc w:val="left"/>
        </w:trPr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Další akce zam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ěřené na přípravu jídel – každoroční akce Pečení perníčků</w:t>
            </w:r>
          </w:p>
        </w:tc>
        <w:tc>
          <w:tcPr>
            <w:tcW w:w="4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Uchovat – zvážit dopln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ění informací o možnosti zdravé stravy o Vánocích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4592"/>
        <w:gridCol w:w="4598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0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Materiální a prostorové podmínky pro výživové aktivity a stravování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Zlepšit podmínky pro stravování a výživové aktivity žáků.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Vlastní kuchyn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 a jídelna – vaří se 1 jídlo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  <w:tr>
        <w:trPr>
          <w:trHeight w:val="1" w:hRule="atLeast"/>
          <w:jc w:val="left"/>
        </w:trPr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Pitný režim – žáci nosí vlastní nápoje, o sva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činové přestávce mají k dispozici čaj ze ŠJ v poledne zajišťuje ŠJ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řídit samoobslužné barely na vodu ve třídách. Školní kelímky na pití.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4596"/>
        <w:gridCol w:w="4594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4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Stravovací automaty a bufety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Zlepšit skladbu potravin a nápojů nabízených v automatu a bufetu.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 škole není žádný automat ani bufet s potravinami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 nápoji. 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ěny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Vydávané potraviny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 nápoje jsou pouze z programů Ovoce do škol a Školní mléko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ěny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4595"/>
        <w:gridCol w:w="4595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8"/>
              </w:numPr>
              <w:spacing w:before="0" w:after="0" w:line="240"/>
              <w:ind w:right="0" w:left="426" w:hanging="42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čast v projektech týkajících se stravování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Zlepšit podmínky pro stravování a výživové aktivity žáků.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čast v projektu Ovoce do škol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čast v projektu Školní mléko.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ěny</w:t>
            </w:r>
          </w:p>
        </w:tc>
      </w:tr>
      <w:tr>
        <w:trPr>
          <w:trHeight w:val="1" w:hRule="atLeast"/>
          <w:jc w:val="left"/>
        </w:trPr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Zdravá 5 - nada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ční fond Albert 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zapojit se do programu Zdravá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4594"/>
        <w:gridCol w:w="4596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2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Propagace a informace o výživových a stravovacích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činnostech, motivace v dané oblasti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Motivovat žáky, jejich rodiče i učitele pro větší podporu výživových činností.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čit učitele, další zaměstnance školy a rodiče žáků o významu zdravého stravování pro žáky, o jejich stravovacích potřebách, o způsobech aktivní spolupráce se školou atd.</w:t>
            </w:r>
          </w:p>
        </w:tc>
      </w:tr>
      <w:tr>
        <w:trPr>
          <w:trHeight w:val="1" w:hRule="atLeast"/>
          <w:jc w:val="left"/>
        </w:trPr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WWW stránky školy –info o akci týkající se váno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čního pečení a informace o projektech Ovoce do škol a Mléko do škol, jídelní lístek na daný týden a pokyny k placení obědů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řadit základní informace o POP PaV; zařadit informace pro rodiče o významu výživy pro žáky 1. stupně; náměty pro zdravou stravu, ve spolupráci s lektorkou POP PaV zařadit text o zdravé výživě a významu pravidelné stravy (snídaně, svačiny).</w:t>
            </w:r>
          </w:p>
        </w:tc>
      </w:tr>
      <w:tr>
        <w:trPr>
          <w:trHeight w:val="1" w:hRule="atLeast"/>
          <w:jc w:val="left"/>
        </w:trPr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Nást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ěnky na chodbách a ve třídách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Využívat cílen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 a pravidelně k motivaci zdravé stravy.</w:t>
            </w:r>
          </w:p>
        </w:tc>
      </w:tr>
      <w:tr>
        <w:trPr>
          <w:trHeight w:val="1" w:hRule="atLeast"/>
          <w:jc w:val="left"/>
        </w:trPr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Školní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časopis – nevydáváme 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  <w:tr>
        <w:trPr>
          <w:trHeight w:val="1" w:hRule="atLeast"/>
          <w:jc w:val="left"/>
        </w:trPr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Školní rozhlas a televize – nemáme 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Beze zm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ěny.</w:t>
            </w:r>
          </w:p>
        </w:tc>
      </w:tr>
      <w:tr>
        <w:trPr>
          <w:trHeight w:val="1" w:hRule="atLeast"/>
          <w:jc w:val="left"/>
        </w:trPr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Setkávání s rodi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 (besedy)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Uspo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řádat tematické besedy o zdravé výživě (ve spol. s lektorem POP PaV).</w:t>
            </w:r>
          </w:p>
        </w:tc>
      </w:tr>
      <w:tr>
        <w:trPr>
          <w:trHeight w:val="1" w:hRule="atLeast"/>
          <w:jc w:val="left"/>
        </w:trPr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Pedagogické rady (vzd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ělávání učitelů)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řadit tematické informace k POP PaV (téma výživy)</w:t>
            </w:r>
          </w:p>
        </w:tc>
      </w:tr>
      <w:tr>
        <w:trPr>
          <w:trHeight w:val="1" w:hRule="atLeast"/>
          <w:jc w:val="left"/>
        </w:trPr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Sdílení zkušeností dobrých nám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ětů s ostatními školami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Rozvíjet podle možností a zájmu jiných škol.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řispět do databáze námětů dobrými náměty a zkušenostmi z oblasti stravování a realizace aktivit na podporu zdravého stravování – zařadit na www POP PaV.</w:t>
            </w:r>
          </w:p>
        </w:tc>
      </w:tr>
      <w:tr>
        <w:trPr>
          <w:trHeight w:val="1" w:hRule="atLeast"/>
          <w:jc w:val="left"/>
        </w:trPr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Využít model 6 P (VIP) pro motivaci ke zdravé výživ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ě.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Pedagogické rady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čtvrtletně - tématické informace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Besedy s rodi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či - září, únor - besedy s rodiči a  lektorem POP PaV - informování rodičů o PaV, sdílení zkušeností, možnost konzultace s lektorem, ...</w:t>
      </w:r>
    </w:p>
    <w:tbl>
      <w:tblPr>
        <w:tblInd w:w="98" w:type="dxa"/>
      </w:tblPr>
      <w:tblGrid>
        <w:gridCol w:w="4596"/>
        <w:gridCol w:w="4594"/>
      </w:tblGrid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33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Hodnocení oblasti výživy</w:t>
            </w:r>
          </w:p>
        </w:tc>
      </w:tr>
      <w:tr>
        <w:trPr>
          <w:trHeight w:val="1" w:hRule="atLeast"/>
          <w:jc w:val="left"/>
        </w:trPr>
        <w:tc>
          <w:tcPr>
            <w:tcW w:w="9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Cíl 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Objektivně zhodnotit, co ze zamýšlených změn se daří, co se nedaří a proč.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časný stav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ěny ve školním roce 2014/2015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Výro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 zpráva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členit i kritéria související s podporou PA.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ůběžné hodnocení na pedagogických radách</w:t>
            </w: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Konzultovat s lektorem POP PaV.</w:t>
            </w:r>
          </w:p>
        </w:tc>
      </w:tr>
      <w:tr>
        <w:trPr>
          <w:trHeight w:val="1" w:hRule="atLeast"/>
          <w:jc w:val="left"/>
        </w:trPr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Záznamy z POP PaV – deníky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čitelů, vedoucích družin, vedoucích jídelen – zprávy vedení školy (ve spol. s lektorem POP PaV)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Forma výstup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ů: obsahová analýza deníků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Četnost: měsíčně</w:t>
      </w: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28">
    <w:abstractNumId w:val="132"/>
  </w:num>
  <w:num w:numId="35">
    <w:abstractNumId w:val="126"/>
  </w:num>
  <w:num w:numId="38">
    <w:abstractNumId w:val="120"/>
  </w:num>
  <w:num w:numId="41">
    <w:abstractNumId w:val="114"/>
  </w:num>
  <w:num w:numId="44">
    <w:abstractNumId w:val="108"/>
  </w:num>
  <w:num w:numId="47">
    <w:abstractNumId w:val="102"/>
  </w:num>
  <w:num w:numId="101">
    <w:abstractNumId w:val="96"/>
  </w:num>
  <w:num w:numId="120">
    <w:abstractNumId w:val="90"/>
  </w:num>
  <w:num w:numId="138">
    <w:abstractNumId w:val="84"/>
  </w:num>
  <w:num w:numId="160">
    <w:abstractNumId w:val="78"/>
  </w:num>
  <w:num w:numId="172">
    <w:abstractNumId w:val="72"/>
  </w:num>
  <w:num w:numId="203">
    <w:abstractNumId w:val="66"/>
  </w:num>
  <w:num w:numId="225">
    <w:abstractNumId w:val="60"/>
  </w:num>
  <w:num w:numId="232">
    <w:abstractNumId w:val="54"/>
  </w:num>
  <w:num w:numId="235">
    <w:abstractNumId w:val="48"/>
  </w:num>
  <w:num w:numId="238">
    <w:abstractNumId w:val="42"/>
  </w:num>
  <w:num w:numId="320">
    <w:abstractNumId w:val="36"/>
  </w:num>
  <w:num w:numId="344">
    <w:abstractNumId w:val="30"/>
  </w:num>
  <w:num w:numId="360">
    <w:abstractNumId w:val="24"/>
  </w:num>
  <w:num w:numId="374">
    <w:abstractNumId w:val="18"/>
  </w:num>
  <w:num w:numId="388">
    <w:abstractNumId w:val="12"/>
  </w:num>
  <w:num w:numId="402">
    <w:abstractNumId w:val="6"/>
  </w:num>
  <w:num w:numId="4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